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C053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A24597">
        <w:rPr>
          <w:b/>
          <w:sz w:val="32"/>
          <w:szCs w:val="32"/>
          <w:u w:val="single"/>
        </w:rPr>
        <w:t>3</w:t>
      </w:r>
      <w:r w:rsidR="00730CE3">
        <w:rPr>
          <w:b/>
          <w:sz w:val="32"/>
          <w:szCs w:val="32"/>
          <w:u w:val="single"/>
        </w:rPr>
        <w:t>0</w:t>
      </w:r>
    </w:p>
    <w:p w14:paraId="3427007A" w14:textId="77777777" w:rsidR="00876571" w:rsidRPr="00876571" w:rsidRDefault="002A5EBA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The </w:t>
      </w:r>
      <w:r w:rsidR="00A24597">
        <w:rPr>
          <w:rFonts w:ascii="Cooper Black" w:hAnsi="Cooper Black"/>
          <w:sz w:val="32"/>
          <w:szCs w:val="32"/>
        </w:rPr>
        <w:t>Crisis of Authority</w:t>
      </w:r>
    </w:p>
    <w:p w14:paraId="574A175E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4DA291B9" w14:textId="77777777" w:rsidR="008B1775" w:rsidRDefault="008B1775" w:rsidP="008B1775">
      <w:pPr>
        <w:spacing w:after="0" w:line="240" w:lineRule="auto"/>
        <w:jc w:val="center"/>
        <w:rPr>
          <w:sz w:val="28"/>
          <w:szCs w:val="28"/>
        </w:rPr>
      </w:pPr>
    </w:p>
    <w:p w14:paraId="70BD4A15" w14:textId="77777777" w:rsidR="008B1775" w:rsidRDefault="008B1775" w:rsidP="008B1775">
      <w:pPr>
        <w:spacing w:after="0" w:line="240" w:lineRule="auto"/>
        <w:jc w:val="center"/>
        <w:rPr>
          <w:sz w:val="28"/>
          <w:szCs w:val="28"/>
        </w:rPr>
      </w:pPr>
    </w:p>
    <w:p w14:paraId="28D00CB4" w14:textId="0B5C8A91" w:rsidR="008B1775" w:rsidRPr="008B55A1" w:rsidRDefault="008B1775" w:rsidP="008B177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 thorough study of Chapter </w:t>
      </w:r>
      <w:r>
        <w:rPr>
          <w:b/>
          <w:sz w:val="28"/>
          <w:szCs w:val="28"/>
        </w:rPr>
        <w:t>Thirty</w:t>
      </w:r>
      <w:r>
        <w:rPr>
          <w:b/>
          <w:sz w:val="28"/>
          <w:szCs w:val="28"/>
        </w:rPr>
        <w:t xml:space="preserve"> should enable the student to understand:</w:t>
      </w:r>
    </w:p>
    <w:p w14:paraId="50841FA5" w14:textId="77777777" w:rsidR="008B1775" w:rsidRDefault="008B1775" w:rsidP="008B1775">
      <w:pPr>
        <w:spacing w:after="0" w:line="240" w:lineRule="auto"/>
        <w:rPr>
          <w:sz w:val="32"/>
          <w:szCs w:val="32"/>
        </w:rPr>
      </w:pPr>
    </w:p>
    <w:p w14:paraId="2E2DD134" w14:textId="353A1FF2" w:rsidR="009E443A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 w:rsidRPr="008B1775">
        <w:rPr>
          <w:sz w:val="28"/>
          <w:szCs w:val="28"/>
        </w:rPr>
        <w:t>The</w:t>
      </w:r>
      <w:r>
        <w:rPr>
          <w:sz w:val="28"/>
          <w:szCs w:val="28"/>
        </w:rPr>
        <w:t xml:space="preserve"> reasons for the rise of the New Left and the counterculture.</w:t>
      </w:r>
    </w:p>
    <w:p w14:paraId="11E84748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562249C1" w14:textId="0879E111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problems of American Indians and Hispanics, and the nature of their protest movements.</w:t>
      </w:r>
    </w:p>
    <w:p w14:paraId="46BBFF33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1115ABC4" w14:textId="38207AFB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meaning of the New Feminism.</w:t>
      </w:r>
    </w:p>
    <w:p w14:paraId="511AB40B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43A3C079" w14:textId="7CF8DDA1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Nixon-Kissinger policy for terminating the Vietnam War, and the subsequent Paris peace settlement.</w:t>
      </w:r>
    </w:p>
    <w:p w14:paraId="725B6AE3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2023A23C" w14:textId="46D081AC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changes in American foreign policy necessitated by the new perception of the world as multipolar.</w:t>
      </w:r>
    </w:p>
    <w:p w14:paraId="480B84F7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0FA13492" w14:textId="196BC81F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ways in which the Supreme Court issued several liberal rulings and the in the Nixon years began to change to a more conservative posture.</w:t>
      </w:r>
    </w:p>
    <w:p w14:paraId="56E914D1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43351B76" w14:textId="477F5935" w:rsidR="008B1775" w:rsidRPr="008B1775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reasons for the decline in the American economy in the early 1970s and President Nixon’s reaction to the decline.</w:t>
      </w:r>
    </w:p>
    <w:p w14:paraId="7B8E33F2" w14:textId="77777777" w:rsidR="008B1775" w:rsidRPr="008B1775" w:rsidRDefault="008B1775" w:rsidP="008B1775">
      <w:pPr>
        <w:pStyle w:val="ListParagraph"/>
        <w:spacing w:after="0" w:line="240" w:lineRule="auto"/>
        <w:rPr>
          <w:sz w:val="32"/>
          <w:szCs w:val="32"/>
        </w:rPr>
      </w:pPr>
    </w:p>
    <w:p w14:paraId="722739F2" w14:textId="34E8677E" w:rsidR="008B1775" w:rsidRPr="000600FA" w:rsidRDefault="008B1775" w:rsidP="008B1775">
      <w:pPr>
        <w:pStyle w:val="ListParagraph"/>
        <w:numPr>
          <w:ilvl w:val="0"/>
          <w:numId w:val="1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The significance of Watergate as an indication of the abuse of executive power.</w:t>
      </w:r>
    </w:p>
    <w:p w14:paraId="52D71694" w14:textId="77777777" w:rsidR="000600FA" w:rsidRPr="000600FA" w:rsidRDefault="000600FA" w:rsidP="000600FA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0600FA" w:rsidRPr="000600FA" w:rsidSect="00585588">
      <w:pgSz w:w="12240" w:h="15840"/>
      <w:pgMar w:top="1350" w:right="10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1203" w14:textId="77777777" w:rsidR="00AB2B29" w:rsidRDefault="00AB2B29" w:rsidP="00AB2B29">
      <w:pPr>
        <w:spacing w:after="0" w:line="240" w:lineRule="auto"/>
      </w:pPr>
      <w:r>
        <w:separator/>
      </w:r>
    </w:p>
  </w:endnote>
  <w:endnote w:type="continuationSeparator" w:id="0">
    <w:p w14:paraId="15C83B2C" w14:textId="77777777" w:rsidR="00AB2B29" w:rsidRDefault="00AB2B29" w:rsidP="00AB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5490" w14:textId="77777777" w:rsidR="00AB2B29" w:rsidRDefault="00AB2B29" w:rsidP="00AB2B29">
      <w:pPr>
        <w:spacing w:after="0" w:line="240" w:lineRule="auto"/>
      </w:pPr>
      <w:r>
        <w:separator/>
      </w:r>
    </w:p>
  </w:footnote>
  <w:footnote w:type="continuationSeparator" w:id="0">
    <w:p w14:paraId="0F595184" w14:textId="77777777" w:rsidR="00AB2B29" w:rsidRDefault="00AB2B29" w:rsidP="00AB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5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21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39DB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14E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2AB7"/>
    <w:multiLevelType w:val="hybridMultilevel"/>
    <w:tmpl w:val="DAF0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3484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0600FA"/>
    <w:rsid w:val="0010297A"/>
    <w:rsid w:val="0013553A"/>
    <w:rsid w:val="001505F0"/>
    <w:rsid w:val="00174632"/>
    <w:rsid w:val="001E189E"/>
    <w:rsid w:val="0020329B"/>
    <w:rsid w:val="00240023"/>
    <w:rsid w:val="002A5EBA"/>
    <w:rsid w:val="002A636D"/>
    <w:rsid w:val="002D5051"/>
    <w:rsid w:val="002F25C1"/>
    <w:rsid w:val="003168DE"/>
    <w:rsid w:val="00384EE8"/>
    <w:rsid w:val="0039523A"/>
    <w:rsid w:val="003C77D1"/>
    <w:rsid w:val="003D40C3"/>
    <w:rsid w:val="004350DD"/>
    <w:rsid w:val="0045653E"/>
    <w:rsid w:val="004A7443"/>
    <w:rsid w:val="004F6705"/>
    <w:rsid w:val="00521CF2"/>
    <w:rsid w:val="005721DB"/>
    <w:rsid w:val="00585588"/>
    <w:rsid w:val="005A3241"/>
    <w:rsid w:val="005E51AC"/>
    <w:rsid w:val="006113AD"/>
    <w:rsid w:val="00675981"/>
    <w:rsid w:val="006A09A2"/>
    <w:rsid w:val="006B11D6"/>
    <w:rsid w:val="006C754E"/>
    <w:rsid w:val="006E0D4A"/>
    <w:rsid w:val="00715B28"/>
    <w:rsid w:val="00730CE3"/>
    <w:rsid w:val="007351D6"/>
    <w:rsid w:val="00737734"/>
    <w:rsid w:val="00856A5C"/>
    <w:rsid w:val="00876571"/>
    <w:rsid w:val="00895684"/>
    <w:rsid w:val="008B1775"/>
    <w:rsid w:val="008B55A1"/>
    <w:rsid w:val="008C05A8"/>
    <w:rsid w:val="008C7B7F"/>
    <w:rsid w:val="009727A1"/>
    <w:rsid w:val="009774EB"/>
    <w:rsid w:val="009B3520"/>
    <w:rsid w:val="009E443A"/>
    <w:rsid w:val="009F084C"/>
    <w:rsid w:val="00A24597"/>
    <w:rsid w:val="00A26896"/>
    <w:rsid w:val="00A76335"/>
    <w:rsid w:val="00AB2B29"/>
    <w:rsid w:val="00AC4890"/>
    <w:rsid w:val="00BF3286"/>
    <w:rsid w:val="00C416DA"/>
    <w:rsid w:val="00C84F56"/>
    <w:rsid w:val="00CE7E70"/>
    <w:rsid w:val="00CF25F0"/>
    <w:rsid w:val="00EB440B"/>
    <w:rsid w:val="00EE7636"/>
    <w:rsid w:val="00F33B90"/>
    <w:rsid w:val="00F5744B"/>
    <w:rsid w:val="00FB67C3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A016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29"/>
  </w:style>
  <w:style w:type="paragraph" w:styleId="Footer">
    <w:name w:val="footer"/>
    <w:basedOn w:val="Normal"/>
    <w:link w:val="FooterChar"/>
    <w:uiPriority w:val="99"/>
    <w:unhideWhenUsed/>
    <w:rsid w:val="00AB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6</cp:revision>
  <cp:lastPrinted>2015-09-01T17:05:00Z</cp:lastPrinted>
  <dcterms:created xsi:type="dcterms:W3CDTF">2015-09-12T17:48:00Z</dcterms:created>
  <dcterms:modified xsi:type="dcterms:W3CDTF">2019-07-09T17:46:00Z</dcterms:modified>
</cp:coreProperties>
</file>